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C76" w:rsidRDefault="00407FB5" w:rsidP="00D00214">
      <w:pPr>
        <w:autoSpaceDE w:val="0"/>
        <w:autoSpaceDN w:val="0"/>
        <w:adjustRightInd w:val="0"/>
        <w:rPr>
          <w:b/>
          <w:sz w:val="28"/>
          <w:szCs w:val="28"/>
          <w:lang w:eastAsia="bg-BG"/>
        </w:rPr>
      </w:pPr>
      <w:r>
        <w:rPr>
          <w:b/>
          <w:sz w:val="28"/>
          <w:szCs w:val="28"/>
          <w:lang w:val="bg-BG" w:eastAsia="bg-BG"/>
        </w:rPr>
        <w:t>Обект:</w:t>
      </w:r>
      <w:r w:rsidRPr="00355673">
        <w:rPr>
          <w:b/>
          <w:sz w:val="28"/>
          <w:szCs w:val="28"/>
          <w:lang w:eastAsia="bg-BG"/>
        </w:rPr>
        <w:t xml:space="preserve">„Актуализация и преработка на графичната част и КСС </w:t>
      </w:r>
      <w:r w:rsidRPr="00355673">
        <w:rPr>
          <w:b/>
          <w:i/>
          <w:color w:val="000000"/>
          <w:sz w:val="28"/>
          <w:szCs w:val="28"/>
        </w:rPr>
        <w:t xml:space="preserve">в частта: </w:t>
      </w:r>
      <w:r w:rsidRPr="00355673">
        <w:rPr>
          <w:b/>
          <w:sz w:val="28"/>
          <w:szCs w:val="28"/>
        </w:rPr>
        <w:t>доставка, монтаж и пускане в експлоатация на оборудване на общообменна вентилация и климатизация на четири зали</w:t>
      </w:r>
      <w:r w:rsidRPr="00355673">
        <w:rPr>
          <w:b/>
          <w:sz w:val="28"/>
          <w:szCs w:val="28"/>
          <w:lang w:eastAsia="bg-BG"/>
        </w:rPr>
        <w:t xml:space="preserve"> в сградата за изпълнение на втори етап на проект:</w:t>
      </w:r>
    </w:p>
    <w:p w:rsidR="00D00214" w:rsidRDefault="00F45C76" w:rsidP="00D00214">
      <w:pPr>
        <w:autoSpaceDE w:val="0"/>
        <w:autoSpaceDN w:val="0"/>
        <w:adjustRightInd w:val="0"/>
        <w:rPr>
          <w:color w:val="000000"/>
          <w:sz w:val="20"/>
          <w:szCs w:val="20"/>
          <w:lang w:eastAsia="bg-BG"/>
        </w:rPr>
      </w:pPr>
      <w:r>
        <w:rPr>
          <w:b/>
          <w:bCs/>
          <w:szCs w:val="22"/>
          <w:lang w:val="bg-BG"/>
        </w:rPr>
        <w:t>Проект</w:t>
      </w:r>
      <w:r w:rsidR="00217880" w:rsidRPr="002E3A0C">
        <w:rPr>
          <w:bCs/>
          <w:szCs w:val="22"/>
          <w:lang w:val="bg-BG"/>
        </w:rPr>
        <w:t>:</w:t>
      </w:r>
      <w:r w:rsidR="00217880">
        <w:rPr>
          <w:bCs/>
          <w:szCs w:val="22"/>
          <w:lang w:val="bg-BG"/>
        </w:rPr>
        <w:t xml:space="preserve"> </w:t>
      </w:r>
      <w:r w:rsidR="00217880">
        <w:rPr>
          <w:lang w:val="bg-BG"/>
        </w:rPr>
        <w:t xml:space="preserve"> </w:t>
      </w:r>
      <w:r w:rsidR="00D00214" w:rsidRPr="00D00214">
        <w:rPr>
          <w:color w:val="000000"/>
          <w:sz w:val="20"/>
          <w:lang w:eastAsia="bg-BG"/>
        </w:rPr>
        <w:t>ПРОЕКТ ЗА  ВЪВЕЖДАНЕ НА МЕРКИ ЗА ЕНЕРГИЙНА ЕФЕКТИВНОСТ И ПОДОБРЯВАНЕ НА ДОСТЪПАНА ХОРА С УВРЕЖДАНИЯ В СГРАДАТА НА  МЕДИЦИНСКИЯ</w:t>
      </w:r>
      <w:r w:rsidR="00D00214">
        <w:rPr>
          <w:color w:val="000000"/>
          <w:sz w:val="20"/>
          <w:lang w:eastAsia="bg-BG"/>
        </w:rPr>
        <w:t xml:space="preserve"> </w:t>
      </w:r>
      <w:r w:rsidR="00D00214" w:rsidRPr="00D00214">
        <w:rPr>
          <w:color w:val="000000"/>
          <w:sz w:val="20"/>
          <w:lang w:eastAsia="bg-BG"/>
        </w:rPr>
        <w:t>ФАКУЛТЕТ  ПРИ</w:t>
      </w:r>
      <w:r w:rsidR="00D00214">
        <w:rPr>
          <w:color w:val="000000"/>
          <w:sz w:val="20"/>
          <w:lang w:eastAsia="bg-BG"/>
        </w:rPr>
        <w:t xml:space="preserve"> </w:t>
      </w:r>
      <w:r w:rsidR="00D00214" w:rsidRPr="00D00214">
        <w:rPr>
          <w:color w:val="000000"/>
          <w:sz w:val="20"/>
          <w:lang w:eastAsia="bg-BG"/>
        </w:rPr>
        <w:t xml:space="preserve">МЕДИЦИНСКИ УНИВЕРСИТЕТ - СОФИЯ -ПАТОАНАТОМИЧЕН БЛОК НА бул.ПЕНЧО СЛАВЕЙКОВ </w:t>
      </w:r>
      <w:r w:rsidR="00D00214" w:rsidRPr="00D00214">
        <w:rPr>
          <w:color w:val="000000"/>
          <w:sz w:val="20"/>
          <w:szCs w:val="20"/>
          <w:lang w:eastAsia="bg-BG"/>
        </w:rPr>
        <w:t>52</w:t>
      </w:r>
    </w:p>
    <w:p w:rsidR="00F45C76" w:rsidRDefault="00F45C76" w:rsidP="00D00214">
      <w:pPr>
        <w:autoSpaceDE w:val="0"/>
        <w:autoSpaceDN w:val="0"/>
        <w:adjustRightInd w:val="0"/>
        <w:rPr>
          <w:b/>
          <w:lang w:val="en-US"/>
        </w:rPr>
      </w:pPr>
    </w:p>
    <w:p w:rsidR="00217880" w:rsidRPr="007B4B23" w:rsidRDefault="00217880" w:rsidP="00D00214">
      <w:pPr>
        <w:autoSpaceDE w:val="0"/>
        <w:autoSpaceDN w:val="0"/>
        <w:adjustRightInd w:val="0"/>
        <w:rPr>
          <w:lang w:val="bg-BG"/>
        </w:rPr>
      </w:pPr>
      <w:r w:rsidRPr="00D5793C">
        <w:rPr>
          <w:b/>
          <w:lang w:val="bg-BG"/>
        </w:rPr>
        <w:t>Местонахождение:</w:t>
      </w:r>
      <w:r w:rsidR="00FD5BC9">
        <w:rPr>
          <w:b/>
          <w:lang w:val="bg-BG"/>
        </w:rPr>
        <w:t xml:space="preserve"> </w:t>
      </w:r>
      <w:r w:rsidR="00FD5BC9" w:rsidRPr="00FD5BC9">
        <w:rPr>
          <w:lang w:val="bg-BG"/>
        </w:rPr>
        <w:t xml:space="preserve">гр. </w:t>
      </w:r>
      <w:r w:rsidR="00912862">
        <w:rPr>
          <w:lang w:val="bg-BG"/>
        </w:rPr>
        <w:t>София</w:t>
      </w:r>
      <w:r>
        <w:rPr>
          <w:lang w:val="bg-BG"/>
        </w:rPr>
        <w:t xml:space="preserve">                      </w:t>
      </w:r>
    </w:p>
    <w:p w:rsidR="00217880" w:rsidRDefault="00217880" w:rsidP="00217880">
      <w:pPr>
        <w:jc w:val="both"/>
        <w:rPr>
          <w:b/>
          <w:bCs/>
          <w:szCs w:val="22"/>
          <w:lang w:val="bg-BG"/>
        </w:rPr>
      </w:pPr>
      <w:r w:rsidRPr="002E3A0C">
        <w:rPr>
          <w:b/>
          <w:bCs/>
          <w:szCs w:val="22"/>
          <w:lang w:val="bg-BG"/>
        </w:rPr>
        <w:t>Инвеститор:</w:t>
      </w:r>
      <w:r>
        <w:rPr>
          <w:b/>
          <w:bCs/>
          <w:szCs w:val="22"/>
          <w:lang w:val="bg-BG"/>
        </w:rPr>
        <w:t xml:space="preserve">  </w:t>
      </w:r>
      <w:r w:rsidR="00912862">
        <w:rPr>
          <w:bCs/>
          <w:szCs w:val="22"/>
          <w:lang w:val="bg-BG"/>
        </w:rPr>
        <w:t>Медицински университет</w:t>
      </w:r>
    </w:p>
    <w:p w:rsidR="00217880" w:rsidRPr="00FF2E69" w:rsidRDefault="00217880" w:rsidP="00217880">
      <w:pPr>
        <w:jc w:val="both"/>
        <w:rPr>
          <w:lang w:val="bg-BG"/>
        </w:rPr>
      </w:pPr>
      <w:r>
        <w:rPr>
          <w:b/>
          <w:bCs/>
          <w:szCs w:val="22"/>
          <w:lang w:val="bg-BG"/>
        </w:rPr>
        <w:t>Проектант</w:t>
      </w:r>
      <w:r w:rsidRPr="002E3A0C">
        <w:rPr>
          <w:b/>
          <w:bCs/>
          <w:szCs w:val="22"/>
          <w:lang w:val="bg-BG"/>
        </w:rPr>
        <w:t>:</w:t>
      </w:r>
      <w:r>
        <w:rPr>
          <w:b/>
          <w:bCs/>
          <w:szCs w:val="22"/>
          <w:lang w:val="bg-BG"/>
        </w:rPr>
        <w:t xml:space="preserve"> </w:t>
      </w:r>
      <w:r w:rsidR="006F46DA">
        <w:rPr>
          <w:bCs/>
          <w:szCs w:val="22"/>
          <w:lang w:val="bg-BG"/>
        </w:rPr>
        <w:t>инж. ЕВтим Филипов</w:t>
      </w:r>
    </w:p>
    <w:p w:rsidR="00217880" w:rsidRPr="002749B1" w:rsidRDefault="00217880" w:rsidP="00217880">
      <w:pPr>
        <w:autoSpaceDE w:val="0"/>
        <w:autoSpaceDN w:val="0"/>
        <w:adjustRightInd w:val="0"/>
        <w:rPr>
          <w:bCs/>
          <w:lang w:val="bg-BG" w:eastAsia="bg-BG"/>
        </w:rPr>
      </w:pPr>
      <w:r w:rsidRPr="002E3A0C">
        <w:rPr>
          <w:b/>
          <w:bCs/>
          <w:szCs w:val="22"/>
          <w:lang w:val="bg-BG"/>
        </w:rPr>
        <w:t>Част:</w:t>
      </w:r>
      <w:r w:rsidRPr="002E3A0C">
        <w:rPr>
          <w:bCs/>
          <w:szCs w:val="22"/>
          <w:lang w:val="bg-BG"/>
        </w:rPr>
        <w:t xml:space="preserve"> </w:t>
      </w:r>
      <w:r>
        <w:rPr>
          <w:bCs/>
          <w:szCs w:val="22"/>
          <w:lang w:val="bg-BG"/>
        </w:rPr>
        <w:t xml:space="preserve">   </w:t>
      </w:r>
      <w:r w:rsidR="006F46DA">
        <w:rPr>
          <w:bCs/>
          <w:szCs w:val="22"/>
          <w:lang w:val="bg-BG"/>
        </w:rPr>
        <w:t>Елелктрическа</w:t>
      </w:r>
    </w:p>
    <w:p w:rsidR="00217880" w:rsidRPr="00B36AEB" w:rsidRDefault="00217880" w:rsidP="00217880">
      <w:pPr>
        <w:rPr>
          <w:bCs/>
          <w:szCs w:val="22"/>
          <w:lang w:val="bg-BG"/>
        </w:rPr>
      </w:pPr>
      <w:r w:rsidRPr="002E3A0C">
        <w:rPr>
          <w:b/>
          <w:bCs/>
          <w:szCs w:val="22"/>
          <w:lang w:val="bg-BG"/>
        </w:rPr>
        <w:t>Фаза:</w:t>
      </w:r>
      <w:r>
        <w:rPr>
          <w:bCs/>
          <w:szCs w:val="22"/>
          <w:lang w:val="bg-BG"/>
        </w:rPr>
        <w:t xml:space="preserve">    </w:t>
      </w:r>
      <w:r w:rsidR="00B36AEB">
        <w:rPr>
          <w:bCs/>
          <w:szCs w:val="22"/>
          <w:lang w:val="bg-BG"/>
        </w:rPr>
        <w:t>Работен проект</w:t>
      </w:r>
      <w:r w:rsidR="00407FB5">
        <w:rPr>
          <w:bCs/>
          <w:szCs w:val="22"/>
          <w:lang w:val="bg-BG"/>
        </w:rPr>
        <w:t xml:space="preserve"> ВТОРИ ЕТАП</w:t>
      </w:r>
    </w:p>
    <w:p w:rsidR="00217880" w:rsidRDefault="00217880" w:rsidP="00217880">
      <w:pPr>
        <w:rPr>
          <w:sz w:val="22"/>
          <w:lang w:val="bg-BG"/>
        </w:rPr>
      </w:pPr>
    </w:p>
    <w:p w:rsidR="00CB6A28" w:rsidRDefault="00CB6A28" w:rsidP="00217880">
      <w:pPr>
        <w:rPr>
          <w:sz w:val="22"/>
          <w:lang w:val="bg-BG"/>
        </w:rPr>
      </w:pPr>
    </w:p>
    <w:p w:rsidR="00CB6A28" w:rsidRDefault="00CB6A28" w:rsidP="00217880">
      <w:pPr>
        <w:rPr>
          <w:sz w:val="22"/>
          <w:lang w:val="bg-BG"/>
        </w:rPr>
      </w:pPr>
    </w:p>
    <w:p w:rsidR="00CB6A28" w:rsidRDefault="00CB6A28" w:rsidP="00217880">
      <w:pPr>
        <w:rPr>
          <w:sz w:val="22"/>
          <w:lang w:val="bg-BG"/>
        </w:rPr>
      </w:pPr>
    </w:p>
    <w:p w:rsidR="00217880" w:rsidRPr="00200454" w:rsidRDefault="00217880" w:rsidP="00217880">
      <w:pPr>
        <w:pStyle w:val="Heading3"/>
        <w:rPr>
          <w:rFonts w:ascii="Arial" w:hAnsi="Arial"/>
          <w:sz w:val="40"/>
          <w:szCs w:val="40"/>
        </w:rPr>
      </w:pPr>
      <w:r w:rsidRPr="00200454">
        <w:rPr>
          <w:rFonts w:ascii="Arial" w:hAnsi="Arial"/>
          <w:sz w:val="40"/>
          <w:szCs w:val="40"/>
        </w:rPr>
        <w:t>Обяснителна записка</w:t>
      </w:r>
    </w:p>
    <w:p w:rsidR="00217880" w:rsidRDefault="00217880" w:rsidP="00217880">
      <w:pPr>
        <w:rPr>
          <w:sz w:val="22"/>
          <w:lang w:val="bg-BG"/>
        </w:rPr>
      </w:pPr>
    </w:p>
    <w:p w:rsidR="00217880" w:rsidRDefault="00217880" w:rsidP="00217880">
      <w:pPr>
        <w:rPr>
          <w:sz w:val="22"/>
          <w:lang w:val="bg-BG"/>
        </w:rPr>
      </w:pPr>
    </w:p>
    <w:p w:rsidR="00CB6A28" w:rsidRDefault="00CB6A28" w:rsidP="00217880">
      <w:pPr>
        <w:rPr>
          <w:sz w:val="22"/>
          <w:lang w:val="bg-BG"/>
        </w:rPr>
      </w:pPr>
    </w:p>
    <w:p w:rsidR="00217880" w:rsidRPr="009332B2" w:rsidRDefault="00217880" w:rsidP="00217880">
      <w:pPr>
        <w:pStyle w:val="Heading2"/>
        <w:numPr>
          <w:ilvl w:val="0"/>
          <w:numId w:val="1"/>
        </w:numPr>
        <w:ind w:right="283"/>
        <w:rPr>
          <w:rFonts w:ascii="Arial" w:hAnsi="Arial"/>
          <w:szCs w:val="24"/>
        </w:rPr>
      </w:pPr>
      <w:r w:rsidRPr="009332B2">
        <w:rPr>
          <w:rFonts w:ascii="Arial" w:hAnsi="Arial"/>
          <w:szCs w:val="24"/>
        </w:rPr>
        <w:t>Обща част.</w:t>
      </w:r>
    </w:p>
    <w:p w:rsidR="00217880" w:rsidRDefault="00217880" w:rsidP="00217880">
      <w:pPr>
        <w:rPr>
          <w:lang w:val="bg-BG"/>
        </w:rPr>
      </w:pPr>
    </w:p>
    <w:p w:rsidR="00217880" w:rsidRDefault="00217880" w:rsidP="00217880">
      <w:pPr>
        <w:rPr>
          <w:lang w:val="bg-BG"/>
        </w:rPr>
      </w:pPr>
    </w:p>
    <w:p w:rsidR="00217880" w:rsidRPr="009332B2" w:rsidRDefault="00217880" w:rsidP="00190803">
      <w:pPr>
        <w:ind w:right="283"/>
        <w:jc w:val="both"/>
        <w:rPr>
          <w:lang w:val="bg-BG"/>
        </w:rPr>
      </w:pPr>
      <w:r w:rsidRPr="009332B2">
        <w:rPr>
          <w:lang w:val="bg-BG"/>
        </w:rPr>
        <w:t>Проектът е разработен въз основа на:</w:t>
      </w:r>
    </w:p>
    <w:p w:rsidR="00FD5BC9" w:rsidRPr="00B3154C" w:rsidRDefault="002E2926" w:rsidP="00B3154C">
      <w:pPr>
        <w:numPr>
          <w:ilvl w:val="0"/>
          <w:numId w:val="2"/>
        </w:numPr>
        <w:rPr>
          <w:bCs/>
          <w:lang w:val="bg-BG"/>
        </w:rPr>
      </w:pPr>
      <w:r>
        <w:rPr>
          <w:lang w:val="bg-BG"/>
        </w:rPr>
        <w:t>Договор и з</w:t>
      </w:r>
      <w:r w:rsidR="00217880">
        <w:rPr>
          <w:lang w:val="bg-BG"/>
        </w:rPr>
        <w:t>адание за проектиране</w:t>
      </w:r>
      <w:r w:rsidR="00217880" w:rsidRPr="009332B2">
        <w:rPr>
          <w:lang w:val="bg-BG"/>
        </w:rPr>
        <w:t xml:space="preserve"> </w:t>
      </w:r>
      <w:r w:rsidR="00217880">
        <w:rPr>
          <w:lang w:val="bg-BG"/>
        </w:rPr>
        <w:t>на</w:t>
      </w:r>
      <w:r w:rsidR="00217880" w:rsidRPr="009332B2">
        <w:rPr>
          <w:lang w:val="bg-BG"/>
        </w:rPr>
        <w:t xml:space="preserve"> </w:t>
      </w:r>
      <w:r w:rsidR="00FD5BC9">
        <w:rPr>
          <w:lang w:val="bg-BG"/>
        </w:rPr>
        <w:t>Възложителя;</w:t>
      </w:r>
    </w:p>
    <w:p w:rsidR="00F96E34" w:rsidRPr="00190803" w:rsidRDefault="00F96E34" w:rsidP="00217880">
      <w:pPr>
        <w:numPr>
          <w:ilvl w:val="0"/>
          <w:numId w:val="2"/>
        </w:numPr>
        <w:rPr>
          <w:bCs/>
          <w:lang w:val="bg-BG"/>
        </w:rPr>
      </w:pPr>
      <w:r>
        <w:rPr>
          <w:lang w:val="bg-BG"/>
        </w:rPr>
        <w:t>Архитектурно заснемане;</w:t>
      </w:r>
    </w:p>
    <w:p w:rsidR="00217880" w:rsidRPr="009332B2" w:rsidRDefault="00217880" w:rsidP="00217880">
      <w:pPr>
        <w:numPr>
          <w:ilvl w:val="0"/>
          <w:numId w:val="2"/>
        </w:numPr>
        <w:ind w:right="283"/>
        <w:rPr>
          <w:lang w:val="bg-BG"/>
        </w:rPr>
      </w:pPr>
      <w:r w:rsidRPr="009332B2">
        <w:rPr>
          <w:lang w:val="bg-BG"/>
        </w:rPr>
        <w:t>Действащите в страната нормативни документи в областта на строителството, ППО и ХЕИ.</w:t>
      </w:r>
    </w:p>
    <w:p w:rsidR="00217880" w:rsidRPr="009332B2" w:rsidRDefault="00217880" w:rsidP="00217880">
      <w:pPr>
        <w:ind w:right="283"/>
        <w:rPr>
          <w:lang w:val="bg-BG"/>
        </w:rPr>
      </w:pPr>
    </w:p>
    <w:p w:rsidR="00217880" w:rsidRDefault="00217880" w:rsidP="00217880">
      <w:pPr>
        <w:pStyle w:val="Heading2"/>
        <w:numPr>
          <w:ilvl w:val="0"/>
          <w:numId w:val="1"/>
        </w:numPr>
        <w:ind w:right="283"/>
        <w:rPr>
          <w:rFonts w:ascii="Arial" w:hAnsi="Arial"/>
          <w:szCs w:val="24"/>
        </w:rPr>
      </w:pPr>
      <w:r w:rsidRPr="009332B2">
        <w:rPr>
          <w:rFonts w:ascii="Arial" w:hAnsi="Arial"/>
          <w:szCs w:val="24"/>
        </w:rPr>
        <w:t xml:space="preserve">Обхват  </w:t>
      </w:r>
      <w:r w:rsidR="004F22C4">
        <w:rPr>
          <w:rFonts w:ascii="Arial" w:hAnsi="Arial"/>
          <w:szCs w:val="24"/>
        </w:rPr>
        <w:t xml:space="preserve">и цел </w:t>
      </w:r>
      <w:r w:rsidRPr="009332B2">
        <w:rPr>
          <w:rFonts w:ascii="Arial" w:hAnsi="Arial"/>
          <w:szCs w:val="24"/>
        </w:rPr>
        <w:t xml:space="preserve">на проекта </w:t>
      </w:r>
    </w:p>
    <w:p w:rsidR="00062ED4" w:rsidRDefault="00B36AEB" w:rsidP="002E2926">
      <w:pPr>
        <w:ind w:left="709" w:firstLine="707"/>
        <w:jc w:val="both"/>
        <w:rPr>
          <w:lang w:val="bg-BG"/>
        </w:rPr>
      </w:pPr>
      <w:r>
        <w:rPr>
          <w:lang w:val="bg-BG"/>
        </w:rPr>
        <w:t>По задание от възложителя проектът обхваща заснемане на</w:t>
      </w:r>
      <w:r w:rsidR="008A64DB">
        <w:rPr>
          <w:lang w:val="bg-BG"/>
        </w:rPr>
        <w:t xml:space="preserve"> </w:t>
      </w:r>
      <w:r w:rsidR="00FE6631">
        <w:rPr>
          <w:lang w:val="bg-BG"/>
        </w:rPr>
        <w:t xml:space="preserve">ПОДПОКРИВНО ПРОСТРАНСТВО </w:t>
      </w:r>
      <w:r w:rsidR="00062ED4">
        <w:rPr>
          <w:lang w:val="bg-BG"/>
        </w:rPr>
        <w:t>на</w:t>
      </w:r>
      <w:r w:rsidR="00FE6631">
        <w:rPr>
          <w:lang w:val="bg-BG"/>
        </w:rPr>
        <w:t xml:space="preserve"> п</w:t>
      </w:r>
      <w:r>
        <w:rPr>
          <w:lang w:val="bg-BG"/>
        </w:rPr>
        <w:t xml:space="preserve">атоанатомичния блок </w:t>
      </w:r>
      <w:r w:rsidR="00062ED4">
        <w:rPr>
          <w:lang w:val="bg-BG"/>
        </w:rPr>
        <w:t xml:space="preserve">след завършване на строителните работи от първия етап </w:t>
      </w:r>
      <w:r>
        <w:rPr>
          <w:lang w:val="bg-BG"/>
        </w:rPr>
        <w:t xml:space="preserve">по </w:t>
      </w:r>
      <w:r w:rsidR="00FE6631">
        <w:rPr>
          <w:lang w:val="bg-BG"/>
        </w:rPr>
        <w:t xml:space="preserve">следните </w:t>
      </w:r>
      <w:r>
        <w:rPr>
          <w:lang w:val="bg-BG"/>
        </w:rPr>
        <w:t>части (Арх</w:t>
      </w:r>
      <w:r w:rsidR="002E2926">
        <w:rPr>
          <w:lang w:val="bg-BG"/>
        </w:rPr>
        <w:t>итектурна</w:t>
      </w:r>
      <w:r>
        <w:rPr>
          <w:lang w:val="bg-BG"/>
        </w:rPr>
        <w:t>,</w:t>
      </w:r>
      <w:r w:rsidR="002E2926">
        <w:rPr>
          <w:lang w:val="bg-BG"/>
        </w:rPr>
        <w:t xml:space="preserve"> </w:t>
      </w:r>
      <w:r w:rsidR="00075B54">
        <w:rPr>
          <w:lang w:val="bg-BG"/>
        </w:rPr>
        <w:t>Електическа</w:t>
      </w:r>
      <w:r w:rsidR="00FE6631">
        <w:rPr>
          <w:lang w:val="bg-BG"/>
        </w:rPr>
        <w:t xml:space="preserve"> </w:t>
      </w:r>
      <w:r>
        <w:rPr>
          <w:lang w:val="bg-BG"/>
        </w:rPr>
        <w:t xml:space="preserve">и </w:t>
      </w:r>
      <w:r w:rsidR="00075B54">
        <w:rPr>
          <w:lang w:val="bg-BG"/>
        </w:rPr>
        <w:t>ОВ</w:t>
      </w:r>
      <w:r w:rsidR="00FE6631">
        <w:rPr>
          <w:lang w:val="bg-BG"/>
        </w:rPr>
        <w:t>К</w:t>
      </w:r>
      <w:r>
        <w:rPr>
          <w:lang w:val="bg-BG"/>
        </w:rPr>
        <w:t>)</w:t>
      </w:r>
      <w:r w:rsidR="00075B54">
        <w:rPr>
          <w:lang w:val="bg-BG"/>
        </w:rPr>
        <w:t xml:space="preserve"> и </w:t>
      </w:r>
      <w:r w:rsidR="008A64DB">
        <w:rPr>
          <w:lang w:val="bg-BG"/>
        </w:rPr>
        <w:t xml:space="preserve">изготвяне на </w:t>
      </w:r>
      <w:r w:rsidR="00075B54">
        <w:rPr>
          <w:lang w:val="bg-BG"/>
        </w:rPr>
        <w:t>проект</w:t>
      </w:r>
      <w:r w:rsidR="008A64DB">
        <w:rPr>
          <w:lang w:val="bg-BG"/>
        </w:rPr>
        <w:t>и</w:t>
      </w:r>
      <w:r w:rsidR="00075B54">
        <w:rPr>
          <w:lang w:val="bg-BG"/>
        </w:rPr>
        <w:t xml:space="preserve"> </w:t>
      </w:r>
      <w:r w:rsidR="008A64DB">
        <w:rPr>
          <w:lang w:val="bg-BG"/>
        </w:rPr>
        <w:t>з</w:t>
      </w:r>
      <w:r w:rsidR="00075B54">
        <w:rPr>
          <w:lang w:val="bg-BG"/>
        </w:rPr>
        <w:t>а</w:t>
      </w:r>
      <w:r w:rsidR="008A64DB">
        <w:rPr>
          <w:lang w:val="bg-BG"/>
        </w:rPr>
        <w:t xml:space="preserve"> </w:t>
      </w:r>
      <w:r w:rsidR="00FE6631">
        <w:rPr>
          <w:lang w:val="bg-BG"/>
        </w:rPr>
        <w:t xml:space="preserve">доставка и монтаж на </w:t>
      </w:r>
      <w:r w:rsidR="00FE6631" w:rsidRPr="00125A68">
        <w:rPr>
          <w:lang w:val="bg-BG"/>
        </w:rPr>
        <w:t>въздухообработващите централи и въздуховодната мрежа в подпокривното пространство, които не са изпълнени на първия етап</w:t>
      </w:r>
      <w:r>
        <w:rPr>
          <w:lang w:val="bg-BG"/>
        </w:rPr>
        <w:t>.</w:t>
      </w:r>
      <w:r w:rsidR="00075B54">
        <w:rPr>
          <w:lang w:val="bg-BG"/>
        </w:rPr>
        <w:t xml:space="preserve"> </w:t>
      </w:r>
      <w:r w:rsidR="00062ED4">
        <w:rPr>
          <w:lang w:val="bg-BG"/>
        </w:rPr>
        <w:t xml:space="preserve">За целта са разработени проекти по части ОВК, Архитектура, Конструкции, Елетрически инсталации. </w:t>
      </w:r>
    </w:p>
    <w:p w:rsidR="00FA280A" w:rsidRPr="00FA280A" w:rsidRDefault="00FA280A" w:rsidP="002E2926">
      <w:pPr>
        <w:ind w:left="709" w:firstLine="425"/>
        <w:jc w:val="both"/>
        <w:rPr>
          <w:lang w:val="bg-BG"/>
        </w:rPr>
      </w:pPr>
    </w:p>
    <w:p w:rsidR="00FA280A" w:rsidRPr="00FA280A" w:rsidRDefault="00FA280A" w:rsidP="00FA280A">
      <w:pPr>
        <w:ind w:left="720"/>
        <w:jc w:val="both"/>
        <w:rPr>
          <w:lang w:val="bg-BG"/>
        </w:rPr>
      </w:pPr>
    </w:p>
    <w:p w:rsidR="00FA280A" w:rsidRPr="00FA280A" w:rsidRDefault="000D3CC2" w:rsidP="00FA280A">
      <w:pPr>
        <w:ind w:left="720" w:right="283"/>
        <w:jc w:val="both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>ІІІ. Описание на проекта</w:t>
      </w:r>
    </w:p>
    <w:p w:rsidR="00FA280A" w:rsidRPr="009D3673" w:rsidRDefault="00FA280A" w:rsidP="00190803">
      <w:pPr>
        <w:ind w:left="720"/>
        <w:jc w:val="both"/>
        <w:rPr>
          <w:b/>
          <w:lang w:val="bg-BG"/>
        </w:rPr>
      </w:pPr>
    </w:p>
    <w:p w:rsidR="00062ED4" w:rsidRPr="00FE6631" w:rsidRDefault="00062ED4" w:rsidP="00062ED4">
      <w:pPr>
        <w:ind w:left="709" w:firstLine="707"/>
        <w:jc w:val="both"/>
        <w:rPr>
          <w:lang w:val="bg-BG"/>
        </w:rPr>
      </w:pPr>
    </w:p>
    <w:p w:rsidR="0043202D" w:rsidRPr="00870AC4" w:rsidRDefault="00ED4B20" w:rsidP="00FA280A">
      <w:pPr>
        <w:ind w:left="720" w:right="283" w:firstLine="696"/>
        <w:jc w:val="both"/>
        <w:rPr>
          <w:b/>
          <w:bCs/>
          <w:lang w:val="bg-BG"/>
        </w:rPr>
      </w:pPr>
      <w:r>
        <w:rPr>
          <w:b/>
          <w:bCs/>
          <w:lang w:val="bg-BG"/>
        </w:rPr>
        <w:t>3.</w:t>
      </w:r>
      <w:r w:rsidR="009D3673">
        <w:rPr>
          <w:b/>
          <w:bCs/>
          <w:lang w:val="bg-BG"/>
        </w:rPr>
        <w:t>2.</w:t>
      </w:r>
      <w:r w:rsidR="00870AC4">
        <w:rPr>
          <w:b/>
          <w:bCs/>
          <w:lang w:val="bg-BG"/>
        </w:rPr>
        <w:t xml:space="preserve"> </w:t>
      </w:r>
      <w:r w:rsidR="00870AC4" w:rsidRPr="00870AC4">
        <w:rPr>
          <w:b/>
          <w:bCs/>
          <w:lang w:val="bg-BG"/>
        </w:rPr>
        <w:t>Предвиждани СМР</w:t>
      </w:r>
      <w:r w:rsidR="00904D44">
        <w:rPr>
          <w:b/>
          <w:bCs/>
          <w:lang w:val="bg-BG"/>
        </w:rPr>
        <w:t xml:space="preserve"> </w:t>
      </w:r>
    </w:p>
    <w:p w:rsidR="00B8134E" w:rsidRDefault="001E52C5" w:rsidP="00CB7C47">
      <w:pPr>
        <w:ind w:left="720" w:firstLine="696"/>
        <w:jc w:val="both"/>
        <w:rPr>
          <w:lang w:val="bg-BG"/>
        </w:rPr>
      </w:pPr>
      <w:r>
        <w:rPr>
          <w:lang w:val="bg-BG"/>
        </w:rPr>
        <w:t>За правилната експлоатация на</w:t>
      </w:r>
      <w:r w:rsidRPr="001E52C5">
        <w:rPr>
          <w:lang w:val="bg-BG"/>
        </w:rPr>
        <w:t xml:space="preserve"> </w:t>
      </w:r>
      <w:r w:rsidRPr="00125A68">
        <w:rPr>
          <w:lang w:val="bg-BG"/>
        </w:rPr>
        <w:t>въздухообработващите централи</w:t>
      </w:r>
      <w:r>
        <w:rPr>
          <w:lang w:val="bg-BG"/>
        </w:rPr>
        <w:t xml:space="preserve"> е необ</w:t>
      </w:r>
      <w:r w:rsidR="007A44A7">
        <w:rPr>
          <w:lang w:val="bg-BG"/>
        </w:rPr>
        <w:t>ходимо да се обособят помещения за тях.</w:t>
      </w:r>
      <w:r>
        <w:rPr>
          <w:lang w:val="bg-BG"/>
        </w:rPr>
        <w:t xml:space="preserve"> </w:t>
      </w:r>
      <w:r w:rsidR="009D3673">
        <w:rPr>
          <w:lang w:val="bg-BG"/>
        </w:rPr>
        <w:t xml:space="preserve">От направеното архитектурно заснемане </w:t>
      </w:r>
      <w:r w:rsidR="00904D44">
        <w:rPr>
          <w:lang w:val="bg-BG"/>
        </w:rPr>
        <w:t xml:space="preserve">и след нанасяне на ОВК проекта </w:t>
      </w:r>
      <w:r w:rsidR="009D3673">
        <w:rPr>
          <w:lang w:val="bg-BG"/>
        </w:rPr>
        <w:t xml:space="preserve">е видно, че за монтажа на </w:t>
      </w:r>
      <w:r w:rsidR="009D3673" w:rsidRPr="00125A68">
        <w:rPr>
          <w:lang w:val="bg-BG"/>
        </w:rPr>
        <w:t>въздухообработващите централи</w:t>
      </w:r>
      <w:r w:rsidR="009D3673">
        <w:rPr>
          <w:lang w:val="bg-BG"/>
        </w:rPr>
        <w:t xml:space="preserve"> ВК_03, ВК_05 и ВК_06 е необходимо да се премахнат съществуващи преградни стени, </w:t>
      </w:r>
      <w:r w:rsidR="009D3673">
        <w:rPr>
          <w:lang w:val="bg-BG"/>
        </w:rPr>
        <w:lastRenderedPageBreak/>
        <w:t>както и да се направи по-голям отвор на вратата на помещението обслужващо</w:t>
      </w:r>
      <w:r w:rsidR="009D3673" w:rsidRPr="00125A68">
        <w:rPr>
          <w:lang w:val="bg-BG"/>
        </w:rPr>
        <w:t xml:space="preserve"> </w:t>
      </w:r>
      <w:r w:rsidR="009D3673">
        <w:rPr>
          <w:lang w:val="bg-BG"/>
        </w:rPr>
        <w:t>ВК_06</w:t>
      </w:r>
      <w:r w:rsidR="007A44A7">
        <w:rPr>
          <w:lang w:val="bg-BG"/>
        </w:rPr>
        <w:t xml:space="preserve"> и ВК_01</w:t>
      </w:r>
      <w:r w:rsidR="009D3673">
        <w:rPr>
          <w:lang w:val="bg-BG"/>
        </w:rPr>
        <w:t xml:space="preserve">. За </w:t>
      </w:r>
      <w:r w:rsidR="009D3673" w:rsidRPr="00125A68">
        <w:rPr>
          <w:lang w:val="bg-BG"/>
        </w:rPr>
        <w:t>въздухообработващите централи</w:t>
      </w:r>
      <w:r w:rsidR="009D3673">
        <w:rPr>
          <w:lang w:val="bg-BG"/>
        </w:rPr>
        <w:t xml:space="preserve"> ВК_02, ВК_03, ВК_04, ВК_05 и ВК_07 е необходимо да се изградят нови преградни стени </w:t>
      </w:r>
      <w:r w:rsidR="007A44A7">
        <w:rPr>
          <w:lang w:val="bg-BG"/>
        </w:rPr>
        <w:t xml:space="preserve">от гипсокартон, </w:t>
      </w:r>
      <w:r w:rsidR="009D3673">
        <w:rPr>
          <w:lang w:val="bg-BG"/>
        </w:rPr>
        <w:t xml:space="preserve">след като се извърши монтажа на централите. </w:t>
      </w:r>
      <w:r w:rsidR="00904D44">
        <w:rPr>
          <w:lang w:val="bg-BG"/>
        </w:rPr>
        <w:t>В</w:t>
      </w:r>
      <w:r w:rsidR="00904D44" w:rsidRPr="00125A68">
        <w:rPr>
          <w:lang w:val="bg-BG"/>
        </w:rPr>
        <w:t>ъздухообработващите централи</w:t>
      </w:r>
      <w:r w:rsidR="00904D44">
        <w:rPr>
          <w:lang w:val="bg-BG"/>
        </w:rPr>
        <w:t xml:space="preserve"> ще бъдат групирани по помещения както следва: В съществуващо техническо помещение-1 - ВК_01, в ново техническо помещение-2 ВК_02, и ВК_07, в ново техническо помещение-3 ВК_03 и ВК_05, в в ново техническо помещение-4 ВК_04, в ново техническо помещение-5 ВК_06.</w:t>
      </w:r>
      <w:r w:rsidR="00D2705C">
        <w:rPr>
          <w:lang w:val="bg-BG"/>
        </w:rPr>
        <w:t xml:space="preserve"> </w:t>
      </w:r>
    </w:p>
    <w:p w:rsidR="005E12AB" w:rsidRDefault="005E12AB" w:rsidP="005E12AB">
      <w:pPr>
        <w:ind w:right="283" w:firstLine="720"/>
        <w:jc w:val="both"/>
        <w:rPr>
          <w:bCs/>
          <w:lang w:val="bg-BG"/>
        </w:rPr>
      </w:pPr>
    </w:p>
    <w:p w:rsidR="006F46DA" w:rsidRDefault="006F46DA" w:rsidP="005E12AB">
      <w:pPr>
        <w:ind w:right="283" w:firstLine="720"/>
        <w:jc w:val="both"/>
        <w:rPr>
          <w:bCs/>
          <w:lang w:val="bg-BG"/>
        </w:rPr>
      </w:pPr>
      <w:r>
        <w:rPr>
          <w:bCs/>
          <w:lang w:val="bg-BG"/>
        </w:rPr>
        <w:t>Промените спрямо одобрения проект са:</w:t>
      </w:r>
    </w:p>
    <w:p w:rsidR="006F46DA" w:rsidRDefault="006F46DA" w:rsidP="005E12AB">
      <w:pPr>
        <w:ind w:right="283" w:firstLine="720"/>
        <w:jc w:val="both"/>
        <w:rPr>
          <w:bCs/>
          <w:lang w:val="bg-BG"/>
        </w:rPr>
      </w:pPr>
      <w:r>
        <w:rPr>
          <w:bCs/>
          <w:lang w:val="bg-BG"/>
        </w:rPr>
        <w:t>Разместване на осветителни тела и контакти съобразно новото разпределение.</w:t>
      </w:r>
    </w:p>
    <w:p w:rsidR="006F46DA" w:rsidRDefault="006F46DA" w:rsidP="006F46DA">
      <w:pPr>
        <w:ind w:left="708" w:right="283" w:firstLine="12"/>
        <w:jc w:val="both"/>
        <w:rPr>
          <w:bCs/>
          <w:lang w:val="bg-BG"/>
        </w:rPr>
      </w:pPr>
      <w:r>
        <w:rPr>
          <w:bCs/>
          <w:lang w:val="bg-BG"/>
        </w:rPr>
        <w:t>Реално нови консуматори не се добавят. Добавят се само няколко нови ключа за комутация на телата в отделните помещения, както и няколко нови евакуационни осветителни тела.</w:t>
      </w:r>
    </w:p>
    <w:p w:rsidR="006F46DA" w:rsidRDefault="006F46DA" w:rsidP="006F46DA">
      <w:pPr>
        <w:ind w:left="708" w:right="283" w:firstLine="12"/>
        <w:jc w:val="both"/>
        <w:rPr>
          <w:bCs/>
          <w:lang w:val="bg-BG"/>
        </w:rPr>
      </w:pPr>
      <w:r>
        <w:rPr>
          <w:bCs/>
          <w:lang w:val="bg-BG"/>
        </w:rPr>
        <w:t>Добавят се кабелни скари за монтаж на кабнелите</w:t>
      </w:r>
    </w:p>
    <w:p w:rsidR="006F46DA" w:rsidRDefault="006F46DA" w:rsidP="006F46DA">
      <w:pPr>
        <w:ind w:left="708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 xml:space="preserve">Всички кабели извън металните кабелни скари да се монтират в твърди </w:t>
      </w:r>
      <w:r>
        <w:rPr>
          <w:rFonts w:ascii="Arial Narrow" w:hAnsi="Arial Narrow"/>
          <w:iCs/>
          <w:lang w:val="en-US"/>
        </w:rPr>
        <w:t>PVC</w:t>
      </w:r>
      <w:r>
        <w:rPr>
          <w:rFonts w:ascii="Arial Narrow" w:hAnsi="Arial Narrow"/>
          <w:iCs/>
        </w:rPr>
        <w:t xml:space="preserve"> тръби Ф29 монтирани на тавана и по стените. Скарите се монтират на височина 220см от готов под.</w:t>
      </w:r>
    </w:p>
    <w:p w:rsidR="006F46DA" w:rsidRDefault="006F46DA" w:rsidP="006F46DA">
      <w:pPr>
        <w:ind w:left="708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>Скарите и съоръженията да се заземят към съществуваща заземителна шина (изградена при първи етап от строителството).</w:t>
      </w:r>
    </w:p>
    <w:p w:rsidR="006F46DA" w:rsidRDefault="006F46DA" w:rsidP="006F46DA">
      <w:pPr>
        <w:ind w:left="708" w:right="566"/>
        <w:rPr>
          <w:rFonts w:ascii="Arial Narrow" w:hAnsi="Arial Narrow"/>
          <w:bCs/>
          <w:szCs w:val="20"/>
          <w:lang w:val="en-US"/>
        </w:rPr>
      </w:pPr>
      <w:r>
        <w:rPr>
          <w:rFonts w:ascii="Arial Narrow" w:hAnsi="Arial Narrow"/>
          <w:bCs/>
          <w:szCs w:val="20"/>
        </w:rPr>
        <w:t xml:space="preserve">Мощностите консумирани от машините са предвидени още на първи етап от строителството и са показани в одобрените еднолинейни схеми. При изпълнението на </w:t>
      </w:r>
      <w:r>
        <w:rPr>
          <w:rFonts w:ascii="Arial Narrow" w:hAnsi="Arial Narrow"/>
          <w:bCs/>
          <w:szCs w:val="20"/>
          <w:lang w:val="bg-BG"/>
        </w:rPr>
        <w:t xml:space="preserve">главните табла </w:t>
      </w:r>
      <w:r>
        <w:rPr>
          <w:rFonts w:ascii="Arial Narrow" w:hAnsi="Arial Narrow"/>
          <w:bCs/>
          <w:szCs w:val="20"/>
        </w:rPr>
        <w:t>ГРТа</w:t>
      </w:r>
      <w:r>
        <w:rPr>
          <w:rFonts w:ascii="Arial Narrow" w:hAnsi="Arial Narrow"/>
          <w:bCs/>
          <w:szCs w:val="20"/>
          <w:lang w:val="bg-BG"/>
        </w:rPr>
        <w:t xml:space="preserve"> и ГРТм</w:t>
      </w:r>
      <w:r>
        <w:rPr>
          <w:rFonts w:ascii="Arial Narrow" w:hAnsi="Arial Narrow"/>
          <w:bCs/>
          <w:szCs w:val="20"/>
        </w:rPr>
        <w:t xml:space="preserve"> е предвидено и запазено място за монтаж на главен предпазител за РТ</w:t>
      </w:r>
      <w:r>
        <w:rPr>
          <w:rFonts w:ascii="Arial Narrow" w:hAnsi="Arial Narrow"/>
          <w:bCs/>
          <w:szCs w:val="20"/>
          <w:lang w:val="en-US"/>
        </w:rPr>
        <w:t>h-a</w:t>
      </w:r>
      <w:r>
        <w:rPr>
          <w:rFonts w:ascii="Arial Narrow" w:hAnsi="Arial Narrow"/>
          <w:bCs/>
          <w:szCs w:val="20"/>
          <w:lang w:val="bg-BG"/>
        </w:rPr>
        <w:t xml:space="preserve"> и </w:t>
      </w:r>
      <w:r>
        <w:rPr>
          <w:rFonts w:ascii="Arial Narrow" w:hAnsi="Arial Narrow"/>
          <w:bCs/>
          <w:szCs w:val="20"/>
        </w:rPr>
        <w:t>РТ</w:t>
      </w:r>
      <w:r>
        <w:rPr>
          <w:rFonts w:ascii="Arial Narrow" w:hAnsi="Arial Narrow"/>
          <w:bCs/>
          <w:szCs w:val="20"/>
          <w:lang w:val="en-US"/>
        </w:rPr>
        <w:t>h-</w:t>
      </w:r>
      <w:r>
        <w:rPr>
          <w:rFonts w:ascii="Arial Narrow" w:hAnsi="Arial Narrow"/>
          <w:bCs/>
          <w:szCs w:val="20"/>
          <w:lang w:val="bg-BG"/>
        </w:rPr>
        <w:t>м</w:t>
      </w:r>
      <w:r>
        <w:rPr>
          <w:rFonts w:ascii="Arial Narrow" w:hAnsi="Arial Narrow"/>
          <w:bCs/>
          <w:szCs w:val="20"/>
          <w:lang w:val="en-US"/>
        </w:rPr>
        <w:t>.</w:t>
      </w:r>
    </w:p>
    <w:p w:rsidR="006F46DA" w:rsidRDefault="006F46DA" w:rsidP="005E12AB">
      <w:pPr>
        <w:ind w:right="283" w:firstLine="720"/>
        <w:jc w:val="both"/>
        <w:rPr>
          <w:bCs/>
          <w:lang w:val="bg-BG"/>
        </w:rPr>
      </w:pPr>
    </w:p>
    <w:p w:rsidR="006F46DA" w:rsidRPr="005E12AB" w:rsidRDefault="006F46DA" w:rsidP="005E12AB">
      <w:pPr>
        <w:ind w:right="283" w:firstLine="720"/>
        <w:jc w:val="both"/>
        <w:rPr>
          <w:bCs/>
          <w:lang w:val="bg-BG"/>
        </w:rPr>
      </w:pPr>
    </w:p>
    <w:p w:rsidR="00F23DEC" w:rsidRDefault="00F23DEC" w:rsidP="005E12AB">
      <w:pPr>
        <w:ind w:right="283" w:firstLine="720"/>
        <w:jc w:val="both"/>
        <w:rPr>
          <w:bCs/>
          <w:lang w:val="bg-BG"/>
        </w:rPr>
      </w:pPr>
    </w:p>
    <w:p w:rsidR="00F23DEC" w:rsidRDefault="00F23DEC" w:rsidP="005E12AB">
      <w:pPr>
        <w:ind w:right="283" w:firstLine="720"/>
        <w:jc w:val="both"/>
        <w:rPr>
          <w:bCs/>
          <w:lang w:val="bg-BG"/>
        </w:rPr>
      </w:pPr>
    </w:p>
    <w:p w:rsidR="00F23DEC" w:rsidRDefault="00F23DEC" w:rsidP="005E12AB">
      <w:pPr>
        <w:ind w:right="283" w:firstLine="720"/>
        <w:jc w:val="both"/>
        <w:rPr>
          <w:bCs/>
          <w:lang w:val="bg-BG"/>
        </w:rPr>
      </w:pPr>
    </w:p>
    <w:p w:rsidR="00F23DEC" w:rsidRDefault="00F23DEC" w:rsidP="005E12AB">
      <w:pPr>
        <w:ind w:right="283" w:firstLine="720"/>
        <w:jc w:val="both"/>
        <w:rPr>
          <w:bCs/>
          <w:lang w:val="bg-BG"/>
        </w:rPr>
      </w:pPr>
      <w:bookmarkStart w:id="0" w:name="_GoBack"/>
      <w:bookmarkEnd w:id="0"/>
    </w:p>
    <w:p w:rsidR="00F23DEC" w:rsidRDefault="00F23DEC" w:rsidP="005E12AB">
      <w:pPr>
        <w:ind w:right="283" w:firstLine="720"/>
        <w:jc w:val="both"/>
        <w:rPr>
          <w:bCs/>
          <w:lang w:val="bg-BG"/>
        </w:rPr>
      </w:pPr>
    </w:p>
    <w:p w:rsidR="00F23DEC" w:rsidRDefault="00F23DEC" w:rsidP="005E12AB">
      <w:pPr>
        <w:ind w:right="283" w:firstLine="720"/>
        <w:jc w:val="both"/>
        <w:rPr>
          <w:bCs/>
          <w:lang w:val="bg-BG"/>
        </w:rPr>
      </w:pPr>
    </w:p>
    <w:p w:rsidR="00F23DEC" w:rsidRDefault="00F23DEC" w:rsidP="005E12AB">
      <w:pPr>
        <w:ind w:right="283" w:firstLine="720"/>
        <w:jc w:val="both"/>
        <w:rPr>
          <w:bCs/>
          <w:lang w:val="bg-BG"/>
        </w:rPr>
      </w:pPr>
    </w:p>
    <w:p w:rsidR="005E12AB" w:rsidRPr="005E12AB" w:rsidRDefault="005E12AB" w:rsidP="005E12AB">
      <w:pPr>
        <w:ind w:right="283" w:firstLine="720"/>
        <w:jc w:val="both"/>
        <w:rPr>
          <w:bCs/>
          <w:color w:val="FF0000"/>
          <w:lang w:val="bg-BG"/>
        </w:rPr>
      </w:pPr>
    </w:p>
    <w:p w:rsidR="005E12AB" w:rsidRPr="005E12AB" w:rsidRDefault="005E12AB" w:rsidP="005E12AB">
      <w:pPr>
        <w:ind w:right="283"/>
        <w:jc w:val="both"/>
        <w:rPr>
          <w:bCs/>
          <w:color w:val="FF0000"/>
          <w:lang w:val="bg-BG"/>
        </w:rPr>
      </w:pPr>
    </w:p>
    <w:p w:rsidR="005E12AB" w:rsidRPr="005E12AB" w:rsidRDefault="005E12AB" w:rsidP="005E12AB">
      <w:pPr>
        <w:ind w:right="283" w:firstLine="720"/>
        <w:jc w:val="both"/>
        <w:rPr>
          <w:bCs/>
          <w:lang w:val="bg-BG"/>
        </w:rPr>
      </w:pPr>
    </w:p>
    <w:p w:rsidR="005E12AB" w:rsidRPr="005E12AB" w:rsidRDefault="005E12AB" w:rsidP="005E12AB">
      <w:pPr>
        <w:ind w:left="5040"/>
        <w:jc w:val="both"/>
        <w:rPr>
          <w:lang w:val="bg-BG"/>
        </w:rPr>
      </w:pPr>
      <w:r w:rsidRPr="005E12AB">
        <w:rPr>
          <w:lang w:val="bg-BG"/>
        </w:rPr>
        <w:t>Съставил: . . . . .  . . . . . . . . .</w:t>
      </w:r>
    </w:p>
    <w:p w:rsidR="000449BB" w:rsidRPr="00F54306" w:rsidRDefault="005E12AB" w:rsidP="00130D02">
      <w:pPr>
        <w:rPr>
          <w:bCs/>
          <w:lang w:val="bg-BG"/>
        </w:rPr>
      </w:pPr>
      <w:r w:rsidRPr="005E12AB">
        <w:rPr>
          <w:lang w:val="bg-BG"/>
        </w:rPr>
        <w:tab/>
      </w:r>
      <w:r w:rsidRPr="005E12AB">
        <w:rPr>
          <w:lang w:val="bg-BG"/>
        </w:rPr>
        <w:tab/>
      </w:r>
      <w:r w:rsidRPr="005E12AB">
        <w:rPr>
          <w:lang w:val="bg-BG"/>
        </w:rPr>
        <w:tab/>
      </w:r>
      <w:r w:rsidRPr="005E12AB">
        <w:rPr>
          <w:lang w:val="bg-BG"/>
        </w:rPr>
        <w:tab/>
      </w:r>
      <w:r w:rsidRPr="005E12AB">
        <w:rPr>
          <w:lang w:val="bg-BG"/>
        </w:rPr>
        <w:tab/>
      </w:r>
      <w:r w:rsidRPr="005E12AB">
        <w:rPr>
          <w:lang w:val="bg-BG"/>
        </w:rPr>
        <w:tab/>
      </w:r>
      <w:r w:rsidRPr="005E12AB">
        <w:rPr>
          <w:lang w:val="bg-BG"/>
        </w:rPr>
        <w:tab/>
      </w:r>
      <w:r w:rsidRPr="005E12AB">
        <w:rPr>
          <w:lang w:val="bg-BG"/>
        </w:rPr>
        <w:tab/>
        <w:t xml:space="preserve">         /</w:t>
      </w:r>
      <w:r w:rsidR="006F46DA">
        <w:rPr>
          <w:lang w:val="bg-BG"/>
        </w:rPr>
        <w:t>инж. ЕВтим Филипов</w:t>
      </w:r>
      <w:r w:rsidR="006F46DA" w:rsidRPr="005E12AB">
        <w:rPr>
          <w:lang w:val="bg-BG"/>
        </w:rPr>
        <w:t xml:space="preserve"> </w:t>
      </w:r>
      <w:r w:rsidRPr="005E12AB">
        <w:rPr>
          <w:lang w:val="bg-BG"/>
        </w:rPr>
        <w:t xml:space="preserve">/ </w:t>
      </w:r>
    </w:p>
    <w:sectPr w:rsidR="000449BB" w:rsidRPr="00F54306" w:rsidSect="00F23DEC">
      <w:headerReference w:type="default" r:id="rId8"/>
      <w:footerReference w:type="default" r:id="rId9"/>
      <w:pgSz w:w="11906" w:h="16838"/>
      <w:pgMar w:top="1417" w:right="991" w:bottom="1417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6DA" w:rsidRDefault="006F46DA" w:rsidP="00217880">
      <w:r>
        <w:separator/>
      </w:r>
    </w:p>
  </w:endnote>
  <w:endnote w:type="continuationSeparator" w:id="0">
    <w:p w:rsidR="006F46DA" w:rsidRDefault="006F46DA" w:rsidP="00217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1066908"/>
      <w:docPartObj>
        <w:docPartGallery w:val="Page Numbers (Bottom of Page)"/>
        <w:docPartUnique/>
      </w:docPartObj>
    </w:sdtPr>
    <w:sdtContent>
      <w:p w:rsidR="006F46DA" w:rsidRDefault="006F46DA" w:rsidP="00811B5C">
        <w:pPr>
          <w:pStyle w:val="Footer"/>
          <w:jc w:val="center"/>
        </w:pPr>
      </w:p>
      <w:p w:rsidR="006F46DA" w:rsidRDefault="006F46DA">
        <w:pPr>
          <w:pStyle w:val="Footer"/>
          <w:jc w:val="right"/>
        </w:pPr>
        <w:fldSimple w:instr=" PAGE   \* MERGEFORMAT ">
          <w:r w:rsidR="00274166">
            <w:rPr>
              <w:noProof/>
            </w:rPr>
            <w:t>2</w:t>
          </w:r>
        </w:fldSimple>
      </w:p>
    </w:sdtContent>
  </w:sdt>
  <w:p w:rsidR="006F46DA" w:rsidRDefault="006F46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6DA" w:rsidRDefault="006F46DA" w:rsidP="00217880">
      <w:r>
        <w:separator/>
      </w:r>
    </w:p>
  </w:footnote>
  <w:footnote w:type="continuationSeparator" w:id="0">
    <w:p w:rsidR="006F46DA" w:rsidRDefault="006F46DA" w:rsidP="002178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310" w:type="dxa"/>
      <w:tblLook w:val="04A0"/>
    </w:tblPr>
    <w:tblGrid>
      <w:gridCol w:w="8688"/>
      <w:gridCol w:w="244"/>
      <w:gridCol w:w="2378"/>
    </w:tblGrid>
    <w:tr w:rsidR="006F46DA" w:rsidTr="006F46DA">
      <w:trPr>
        <w:trHeight w:val="1135"/>
      </w:trPr>
      <w:tc>
        <w:tcPr>
          <w:tcW w:w="8688" w:type="dxa"/>
          <w:hideMark/>
        </w:tcPr>
        <w:p w:rsidR="006F46DA" w:rsidRDefault="006F46DA" w:rsidP="00F45C76">
          <w:pPr>
            <w:pStyle w:val="Header"/>
            <w:rPr>
              <w:rFonts w:cs="Calibri"/>
              <w:sz w:val="20"/>
              <w:szCs w:val="20"/>
            </w:rPr>
          </w:pPr>
          <w:r>
            <w:rPr>
              <w:rFonts w:ascii="Tahoma" w:hAnsi="Tahoma" w:cs="Tahoma"/>
              <w:noProof/>
              <w:lang w:val="bg-BG" w:eastAsia="bg-BG"/>
            </w:rPr>
            <w:drawing>
              <wp:inline distT="0" distB="0" distL="0" distR="0">
                <wp:extent cx="685800" cy="617220"/>
                <wp:effectExtent l="0" t="0" r="0" b="0"/>
                <wp:docPr id="1" name="Picture 1" descr="Untitled-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titled-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17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noProof/>
              <w:lang w:eastAsia="bg-BG"/>
            </w:rPr>
            <w:t xml:space="preserve">   </w:t>
          </w:r>
          <w:r>
            <w:rPr>
              <w:rFonts w:cs="Calibri"/>
              <w:noProof/>
              <w:sz w:val="20"/>
              <w:szCs w:val="20"/>
              <w:lang w:eastAsia="bg-BG"/>
            </w:rPr>
            <w:t>проектиране и управление на инвестиционни проекти 0899 15 23 47; (02)8592018</w:t>
          </w:r>
        </w:p>
      </w:tc>
      <w:tc>
        <w:tcPr>
          <w:tcW w:w="244" w:type="dxa"/>
        </w:tcPr>
        <w:p w:rsidR="006F46DA" w:rsidRDefault="006F46DA" w:rsidP="00F45C76">
          <w:pPr>
            <w:pStyle w:val="Header"/>
            <w:ind w:left="3708"/>
            <w:rPr>
              <w:rFonts w:ascii="Tahoma" w:hAnsi="Tahoma" w:cs="Tahoma"/>
            </w:rPr>
          </w:pPr>
        </w:p>
      </w:tc>
      <w:tc>
        <w:tcPr>
          <w:tcW w:w="2378" w:type="dxa"/>
          <w:hideMark/>
        </w:tcPr>
        <w:p w:rsidR="006F46DA" w:rsidRDefault="006F46DA" w:rsidP="00F45C76">
          <w:pPr>
            <w:pStyle w:val="Caption"/>
            <w:rPr>
              <w:rStyle w:val="Strong"/>
            </w:rPr>
          </w:pPr>
          <w:r>
            <w:rPr>
              <w:rStyle w:val="Strong"/>
              <w:lang w:val="en-US"/>
            </w:rPr>
            <w:t xml:space="preserve">      </w:t>
          </w:r>
          <w:proofErr w:type="spellStart"/>
          <w:r>
            <w:rPr>
              <w:rStyle w:val="Strong"/>
              <w:lang w:val="en-US"/>
            </w:rPr>
            <w:t>Chobansky</w:t>
          </w:r>
          <w:proofErr w:type="spellEnd"/>
        </w:p>
        <w:p w:rsidR="006F46DA" w:rsidRDefault="006F46DA" w:rsidP="00F45C76">
          <w:pPr>
            <w:pStyle w:val="Caption"/>
            <w:rPr>
              <w:rFonts w:ascii="Tahoma" w:hAnsi="Tahoma"/>
              <w:sz w:val="16"/>
              <w:szCs w:val="16"/>
            </w:rPr>
          </w:pPr>
          <w:r>
            <w:rPr>
              <w:rStyle w:val="Strong"/>
              <w:lang w:val="en-US"/>
            </w:rPr>
            <w:t xml:space="preserve">         design</w:t>
          </w:r>
        </w:p>
      </w:tc>
    </w:tr>
  </w:tbl>
  <w:p w:rsidR="006F46DA" w:rsidRDefault="006F46DA" w:rsidP="00F45C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17EA"/>
      </v:shape>
    </w:pict>
  </w:numPicBullet>
  <w:abstractNum w:abstractNumId="0">
    <w:nsid w:val="0D3D10EE"/>
    <w:multiLevelType w:val="hybridMultilevel"/>
    <w:tmpl w:val="696E11E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BE32BFA"/>
    <w:multiLevelType w:val="hybridMultilevel"/>
    <w:tmpl w:val="454AB8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06204F"/>
    <w:multiLevelType w:val="hybridMultilevel"/>
    <w:tmpl w:val="8402D9AE"/>
    <w:lvl w:ilvl="0" w:tplc="D08E6E14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E0B4865"/>
    <w:multiLevelType w:val="hybridMultilevel"/>
    <w:tmpl w:val="18BAE2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2573F6E"/>
    <w:multiLevelType w:val="multilevel"/>
    <w:tmpl w:val="360AA1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88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880"/>
    <w:rsid w:val="00001DBB"/>
    <w:rsid w:val="000449BB"/>
    <w:rsid w:val="00062ED4"/>
    <w:rsid w:val="00073E86"/>
    <w:rsid w:val="00075B54"/>
    <w:rsid w:val="000859ED"/>
    <w:rsid w:val="000978FF"/>
    <w:rsid w:val="000A2D36"/>
    <w:rsid w:val="000A36C5"/>
    <w:rsid w:val="000B2A03"/>
    <w:rsid w:val="000C7390"/>
    <w:rsid w:val="000D3966"/>
    <w:rsid w:val="000D3CC2"/>
    <w:rsid w:val="000E035F"/>
    <w:rsid w:val="000F5E9A"/>
    <w:rsid w:val="001015CA"/>
    <w:rsid w:val="00123543"/>
    <w:rsid w:val="00125A68"/>
    <w:rsid w:val="001276CF"/>
    <w:rsid w:val="00127F48"/>
    <w:rsid w:val="00130D02"/>
    <w:rsid w:val="00157162"/>
    <w:rsid w:val="00162CD2"/>
    <w:rsid w:val="00184E2F"/>
    <w:rsid w:val="00190803"/>
    <w:rsid w:val="001A7476"/>
    <w:rsid w:val="001B743B"/>
    <w:rsid w:val="001E52C5"/>
    <w:rsid w:val="001F13E8"/>
    <w:rsid w:val="00201CD0"/>
    <w:rsid w:val="00204B2F"/>
    <w:rsid w:val="00217880"/>
    <w:rsid w:val="002568BD"/>
    <w:rsid w:val="0027235E"/>
    <w:rsid w:val="00274166"/>
    <w:rsid w:val="0029685D"/>
    <w:rsid w:val="002A3827"/>
    <w:rsid w:val="002A61D0"/>
    <w:rsid w:val="002B052F"/>
    <w:rsid w:val="002C140B"/>
    <w:rsid w:val="002D2790"/>
    <w:rsid w:val="002D5A15"/>
    <w:rsid w:val="002E2926"/>
    <w:rsid w:val="002E4513"/>
    <w:rsid w:val="002E5733"/>
    <w:rsid w:val="00302BA7"/>
    <w:rsid w:val="003134AE"/>
    <w:rsid w:val="00323101"/>
    <w:rsid w:val="00331C06"/>
    <w:rsid w:val="003434B0"/>
    <w:rsid w:val="00343E77"/>
    <w:rsid w:val="003559F0"/>
    <w:rsid w:val="00367631"/>
    <w:rsid w:val="003B4114"/>
    <w:rsid w:val="003C3926"/>
    <w:rsid w:val="003D43D4"/>
    <w:rsid w:val="003E564E"/>
    <w:rsid w:val="003F06FE"/>
    <w:rsid w:val="003F6B47"/>
    <w:rsid w:val="00404D35"/>
    <w:rsid w:val="00407FB5"/>
    <w:rsid w:val="00420856"/>
    <w:rsid w:val="00422864"/>
    <w:rsid w:val="00422D84"/>
    <w:rsid w:val="00430EFB"/>
    <w:rsid w:val="0043202D"/>
    <w:rsid w:val="00465A1F"/>
    <w:rsid w:val="0047311A"/>
    <w:rsid w:val="00477FB1"/>
    <w:rsid w:val="00492509"/>
    <w:rsid w:val="004B0BB4"/>
    <w:rsid w:val="004B5B49"/>
    <w:rsid w:val="004F22C4"/>
    <w:rsid w:val="004F3DFC"/>
    <w:rsid w:val="004F4853"/>
    <w:rsid w:val="00510732"/>
    <w:rsid w:val="00535F78"/>
    <w:rsid w:val="0054441F"/>
    <w:rsid w:val="00573F81"/>
    <w:rsid w:val="005757DD"/>
    <w:rsid w:val="005925CF"/>
    <w:rsid w:val="005A21D3"/>
    <w:rsid w:val="005A2848"/>
    <w:rsid w:val="005B43E8"/>
    <w:rsid w:val="005C22D1"/>
    <w:rsid w:val="005D1E9C"/>
    <w:rsid w:val="005E12AB"/>
    <w:rsid w:val="005E4B1B"/>
    <w:rsid w:val="005F3F58"/>
    <w:rsid w:val="00616DF3"/>
    <w:rsid w:val="00643229"/>
    <w:rsid w:val="00646205"/>
    <w:rsid w:val="006521BF"/>
    <w:rsid w:val="0065235D"/>
    <w:rsid w:val="006708A6"/>
    <w:rsid w:val="006771B0"/>
    <w:rsid w:val="00692E4B"/>
    <w:rsid w:val="00697376"/>
    <w:rsid w:val="006974C5"/>
    <w:rsid w:val="00697BDD"/>
    <w:rsid w:val="006A320E"/>
    <w:rsid w:val="006A51C4"/>
    <w:rsid w:val="006B18D7"/>
    <w:rsid w:val="006B41C7"/>
    <w:rsid w:val="006C22F2"/>
    <w:rsid w:val="006C7D77"/>
    <w:rsid w:val="006D4E8F"/>
    <w:rsid w:val="006D5AFF"/>
    <w:rsid w:val="006E17AD"/>
    <w:rsid w:val="006E6E92"/>
    <w:rsid w:val="006F1579"/>
    <w:rsid w:val="006F46DA"/>
    <w:rsid w:val="006F5E5B"/>
    <w:rsid w:val="006F6283"/>
    <w:rsid w:val="00727859"/>
    <w:rsid w:val="0074332C"/>
    <w:rsid w:val="007613B1"/>
    <w:rsid w:val="00772DAC"/>
    <w:rsid w:val="00791F59"/>
    <w:rsid w:val="007957C6"/>
    <w:rsid w:val="007A44A7"/>
    <w:rsid w:val="007B34F9"/>
    <w:rsid w:val="007C0B26"/>
    <w:rsid w:val="007C44DD"/>
    <w:rsid w:val="007E6678"/>
    <w:rsid w:val="007E6701"/>
    <w:rsid w:val="007F01BB"/>
    <w:rsid w:val="00811B5C"/>
    <w:rsid w:val="00814BC5"/>
    <w:rsid w:val="00833484"/>
    <w:rsid w:val="008351FD"/>
    <w:rsid w:val="00835C08"/>
    <w:rsid w:val="008415BC"/>
    <w:rsid w:val="00843ACA"/>
    <w:rsid w:val="00845878"/>
    <w:rsid w:val="008558CA"/>
    <w:rsid w:val="00870AC4"/>
    <w:rsid w:val="008919C4"/>
    <w:rsid w:val="00897486"/>
    <w:rsid w:val="008A64DB"/>
    <w:rsid w:val="008C1806"/>
    <w:rsid w:val="008F6914"/>
    <w:rsid w:val="00904D44"/>
    <w:rsid w:val="00905441"/>
    <w:rsid w:val="00912862"/>
    <w:rsid w:val="00927435"/>
    <w:rsid w:val="00931594"/>
    <w:rsid w:val="00935652"/>
    <w:rsid w:val="00960298"/>
    <w:rsid w:val="00981981"/>
    <w:rsid w:val="009915BD"/>
    <w:rsid w:val="00996613"/>
    <w:rsid w:val="009A058E"/>
    <w:rsid w:val="009A1D11"/>
    <w:rsid w:val="009A77BB"/>
    <w:rsid w:val="009C06A5"/>
    <w:rsid w:val="009C604F"/>
    <w:rsid w:val="009D3673"/>
    <w:rsid w:val="009D3CEF"/>
    <w:rsid w:val="009E067D"/>
    <w:rsid w:val="009E1E5C"/>
    <w:rsid w:val="00A60FAE"/>
    <w:rsid w:val="00A62210"/>
    <w:rsid w:val="00AA110B"/>
    <w:rsid w:val="00AC040C"/>
    <w:rsid w:val="00AE6DE4"/>
    <w:rsid w:val="00B06377"/>
    <w:rsid w:val="00B208CB"/>
    <w:rsid w:val="00B2577F"/>
    <w:rsid w:val="00B3154C"/>
    <w:rsid w:val="00B33D3E"/>
    <w:rsid w:val="00B34975"/>
    <w:rsid w:val="00B36AEB"/>
    <w:rsid w:val="00B4065B"/>
    <w:rsid w:val="00B55599"/>
    <w:rsid w:val="00B566ED"/>
    <w:rsid w:val="00B8134E"/>
    <w:rsid w:val="00B91E25"/>
    <w:rsid w:val="00BA0677"/>
    <w:rsid w:val="00BD302F"/>
    <w:rsid w:val="00BE409E"/>
    <w:rsid w:val="00BE4CDE"/>
    <w:rsid w:val="00C217B6"/>
    <w:rsid w:val="00C507BC"/>
    <w:rsid w:val="00C52413"/>
    <w:rsid w:val="00C7286F"/>
    <w:rsid w:val="00C83945"/>
    <w:rsid w:val="00CB6A28"/>
    <w:rsid w:val="00CB7C47"/>
    <w:rsid w:val="00CE0B76"/>
    <w:rsid w:val="00D001DD"/>
    <w:rsid w:val="00D00214"/>
    <w:rsid w:val="00D05371"/>
    <w:rsid w:val="00D228D1"/>
    <w:rsid w:val="00D2705C"/>
    <w:rsid w:val="00D41318"/>
    <w:rsid w:val="00D4532F"/>
    <w:rsid w:val="00D57CDD"/>
    <w:rsid w:val="00D60855"/>
    <w:rsid w:val="00D662FA"/>
    <w:rsid w:val="00D74661"/>
    <w:rsid w:val="00DB10CC"/>
    <w:rsid w:val="00DB1478"/>
    <w:rsid w:val="00DC2298"/>
    <w:rsid w:val="00DF14FC"/>
    <w:rsid w:val="00E00D00"/>
    <w:rsid w:val="00E10351"/>
    <w:rsid w:val="00E10F0B"/>
    <w:rsid w:val="00E2138E"/>
    <w:rsid w:val="00E246B9"/>
    <w:rsid w:val="00E315CC"/>
    <w:rsid w:val="00E46C61"/>
    <w:rsid w:val="00E60429"/>
    <w:rsid w:val="00E73C6F"/>
    <w:rsid w:val="00EA6BF8"/>
    <w:rsid w:val="00EB1C0D"/>
    <w:rsid w:val="00ED4B20"/>
    <w:rsid w:val="00EE354C"/>
    <w:rsid w:val="00F1037E"/>
    <w:rsid w:val="00F11494"/>
    <w:rsid w:val="00F11F67"/>
    <w:rsid w:val="00F23DEC"/>
    <w:rsid w:val="00F32F2E"/>
    <w:rsid w:val="00F40727"/>
    <w:rsid w:val="00F45C76"/>
    <w:rsid w:val="00F50080"/>
    <w:rsid w:val="00F54306"/>
    <w:rsid w:val="00F94DF7"/>
    <w:rsid w:val="00F96E34"/>
    <w:rsid w:val="00FA20AC"/>
    <w:rsid w:val="00FA280A"/>
    <w:rsid w:val="00FB3AA1"/>
    <w:rsid w:val="00FC0836"/>
    <w:rsid w:val="00FD5BC9"/>
    <w:rsid w:val="00FD7CB9"/>
    <w:rsid w:val="00FE6631"/>
    <w:rsid w:val="00FF2E69"/>
    <w:rsid w:val="00FF4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2">
    <w:name w:val="heading 2"/>
    <w:basedOn w:val="Normal"/>
    <w:next w:val="Normal"/>
    <w:link w:val="Heading2Char"/>
    <w:qFormat/>
    <w:rsid w:val="00217880"/>
    <w:pPr>
      <w:keepNext/>
      <w:jc w:val="both"/>
      <w:outlineLvl w:val="1"/>
    </w:pPr>
    <w:rPr>
      <w:rFonts w:ascii="Tahoma" w:hAnsi="Tahoma" w:cs="Arial"/>
      <w:b/>
      <w:szCs w:val="20"/>
      <w:lang w:val="bg-BG"/>
    </w:rPr>
  </w:style>
  <w:style w:type="paragraph" w:styleId="Heading3">
    <w:name w:val="heading 3"/>
    <w:basedOn w:val="Normal"/>
    <w:next w:val="Normal"/>
    <w:link w:val="Heading3Char"/>
    <w:qFormat/>
    <w:rsid w:val="00217880"/>
    <w:pPr>
      <w:keepNext/>
      <w:jc w:val="center"/>
      <w:outlineLvl w:val="2"/>
    </w:pPr>
    <w:rPr>
      <w:rFonts w:ascii="Tahoma" w:hAnsi="Tahoma" w:cs="Arial"/>
      <w:b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788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7880"/>
  </w:style>
  <w:style w:type="paragraph" w:styleId="Footer">
    <w:name w:val="footer"/>
    <w:basedOn w:val="Normal"/>
    <w:link w:val="FooterChar"/>
    <w:uiPriority w:val="99"/>
    <w:unhideWhenUsed/>
    <w:rsid w:val="0021788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7880"/>
  </w:style>
  <w:style w:type="paragraph" w:styleId="BalloonText">
    <w:name w:val="Balloon Text"/>
    <w:basedOn w:val="Normal"/>
    <w:link w:val="BalloonTextChar"/>
    <w:uiPriority w:val="99"/>
    <w:semiHidden/>
    <w:unhideWhenUsed/>
    <w:rsid w:val="002178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88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217880"/>
    <w:rPr>
      <w:rFonts w:ascii="Tahoma" w:eastAsia="Times New Roman" w:hAnsi="Tahoma" w:cs="Arial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217880"/>
    <w:rPr>
      <w:rFonts w:ascii="Tahoma" w:eastAsia="Times New Roman" w:hAnsi="Tahoma" w:cs="Arial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FA280A"/>
    <w:pPr>
      <w:ind w:left="720"/>
      <w:contextualSpacing/>
    </w:pPr>
  </w:style>
  <w:style w:type="paragraph" w:styleId="Caption">
    <w:name w:val="caption"/>
    <w:basedOn w:val="Normal"/>
    <w:qFormat/>
    <w:rsid w:val="00190803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lang w:val="bg-BG" w:eastAsia="ar-SA"/>
    </w:rPr>
  </w:style>
  <w:style w:type="character" w:styleId="Strong">
    <w:name w:val="Strong"/>
    <w:basedOn w:val="DefaultParagraphFont"/>
    <w:qFormat/>
    <w:rsid w:val="0019080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843AC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CFC58-6CAF-470F-8580-3C1A8DABB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Evtim Filipov</cp:lastModifiedBy>
  <cp:revision>8</cp:revision>
  <cp:lastPrinted>2012-07-11T05:22:00Z</cp:lastPrinted>
  <dcterms:created xsi:type="dcterms:W3CDTF">2016-03-09T11:07:00Z</dcterms:created>
  <dcterms:modified xsi:type="dcterms:W3CDTF">2016-03-14T18:01:00Z</dcterms:modified>
</cp:coreProperties>
</file>